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89" w:rsidRDefault="003C2598" w:rsidP="003C259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СЪОБЩЕНИЕ</w:t>
      </w:r>
    </w:p>
    <w:p w:rsidR="003C2598" w:rsidRPr="003C2598" w:rsidRDefault="003C2598" w:rsidP="003C2598">
      <w:pPr>
        <w:jc w:val="both"/>
        <w:rPr>
          <w:rFonts w:ascii="Arial" w:hAnsi="Arial" w:cs="Arial"/>
          <w:sz w:val="24"/>
          <w:szCs w:val="24"/>
        </w:rPr>
      </w:pPr>
      <w:r w:rsidRPr="003C2598">
        <w:rPr>
          <w:rFonts w:ascii="Arial" w:hAnsi="Arial" w:cs="Arial"/>
          <w:sz w:val="24"/>
          <w:szCs w:val="24"/>
        </w:rPr>
        <w:t>Позиции: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270"/>
        <w:gridCol w:w="1559"/>
      </w:tblGrid>
      <w:tr w:rsidR="003C2598" w:rsidRPr="003C2598" w:rsidTr="002866DE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98" w:rsidRPr="003C2598" w:rsidRDefault="003C2598" w:rsidP="003C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Разваляне на съществуващи бордюри, включително всички свързани с това разходи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</w:t>
            </w:r>
          </w:p>
        </w:tc>
      </w:tr>
      <w:tr w:rsidR="003C2598" w:rsidRPr="003C2598" w:rsidTr="002866D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98" w:rsidRPr="003C2598" w:rsidRDefault="003C2598" w:rsidP="003C2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Изкоп /натоварване и извозване/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м3</w:t>
            </w:r>
          </w:p>
        </w:tc>
      </w:tr>
      <w:tr w:rsidR="003C2598" w:rsidRPr="003C2598" w:rsidTr="002866DE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98" w:rsidRPr="003C2598" w:rsidRDefault="003C2598" w:rsidP="003C2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Механизирано разкъртване  на асфалтова настилка с </w:t>
            </w:r>
            <w:proofErr w:type="spellStart"/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деб</w:t>
            </w:r>
            <w:proofErr w:type="spellEnd"/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 до 10см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м3</w:t>
            </w:r>
          </w:p>
        </w:tc>
      </w:tr>
      <w:tr w:rsidR="003C2598" w:rsidRPr="003C2598" w:rsidTr="002866DE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598" w:rsidRPr="003C2598" w:rsidRDefault="003C2598" w:rsidP="003C2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Доставка и полагане на пътен бетонов бордюр 50/15/25 см  с бетон С16/21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98" w:rsidRPr="003C2598" w:rsidRDefault="003C2598" w:rsidP="003C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3C259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</w:t>
            </w:r>
          </w:p>
        </w:tc>
      </w:tr>
    </w:tbl>
    <w:p w:rsidR="003C2598" w:rsidRDefault="003C2598" w:rsidP="003C2598">
      <w:pPr>
        <w:jc w:val="both"/>
        <w:rPr>
          <w:rFonts w:ascii="Arial" w:hAnsi="Arial" w:cs="Arial"/>
          <w:sz w:val="32"/>
          <w:szCs w:val="32"/>
        </w:rPr>
      </w:pPr>
    </w:p>
    <w:p w:rsidR="003C2598" w:rsidRPr="003C2598" w:rsidRDefault="003C2598" w:rsidP="003C25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C2598">
        <w:rPr>
          <w:rFonts w:ascii="Arial" w:hAnsi="Arial" w:cs="Arial"/>
          <w:sz w:val="24"/>
          <w:szCs w:val="24"/>
        </w:rPr>
        <w:t>т представената КС за обекта да се приемат с количества 0,00 и не се остойностяват в крайната цена.</w:t>
      </w:r>
    </w:p>
    <w:p w:rsidR="003C2598" w:rsidRDefault="003C2598" w:rsidP="003C2598">
      <w:pPr>
        <w:jc w:val="center"/>
        <w:rPr>
          <w:rFonts w:ascii="Arial" w:hAnsi="Arial" w:cs="Arial"/>
          <w:sz w:val="32"/>
          <w:szCs w:val="32"/>
        </w:rPr>
      </w:pPr>
    </w:p>
    <w:p w:rsidR="003C2598" w:rsidRPr="003C2598" w:rsidRDefault="003C2598" w:rsidP="003C259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C2598" w:rsidRPr="003C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98"/>
    <w:rsid w:val="00035C89"/>
    <w:rsid w:val="002866DE"/>
    <w:rsid w:val="003C2598"/>
    <w:rsid w:val="00A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AJAX1</dc:creator>
  <cp:lastModifiedBy>staroselci</cp:lastModifiedBy>
  <cp:revision>3</cp:revision>
  <dcterms:created xsi:type="dcterms:W3CDTF">2020-07-28T12:20:00Z</dcterms:created>
  <dcterms:modified xsi:type="dcterms:W3CDTF">2020-07-28T12:20:00Z</dcterms:modified>
</cp:coreProperties>
</file>