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85" w:rsidRDefault="004A7785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№1</w:t>
      </w:r>
    </w:p>
    <w:p w:rsidR="004A7785" w:rsidRDefault="004A7785">
      <w:pPr>
        <w:shd w:val="clear" w:color="auto" w:fill="FFFFFF"/>
        <w:outlineLvl w:val="0"/>
        <w:rPr>
          <w:b/>
        </w:rPr>
      </w:pPr>
    </w:p>
    <w:p w:rsidR="004A7785" w:rsidRDefault="004A7785">
      <w:pPr>
        <w:shd w:val="clear" w:color="auto" w:fill="FFFFFF"/>
        <w:jc w:val="center"/>
        <w:outlineLvl w:val="0"/>
        <w:rPr>
          <w:b/>
        </w:rPr>
      </w:pPr>
    </w:p>
    <w:p w:rsidR="004A7785" w:rsidRDefault="004A7785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ОПИС НА ПРЕДСТАВЕНИТЕ ДОКУМЕНТИ, КОИТО СЪДЪРЖА </w:t>
      </w:r>
    </w:p>
    <w:p w:rsidR="004A7785" w:rsidRDefault="004A7785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 xml:space="preserve">ОФЕРТАТА НА УЧАСТНИКА </w:t>
      </w:r>
      <w:r>
        <w:rPr>
          <w:b/>
          <w:caps/>
          <w:lang w:val="en-US"/>
        </w:rPr>
        <w:t xml:space="preserve">…………………………. </w:t>
      </w:r>
      <w:r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DC275A" w:rsidRDefault="00DC275A" w:rsidP="00DC275A">
      <w:pPr>
        <w:pStyle w:val="af1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Упражняване на строителен надзор при изпълнение на СМР по проект „Реконструкция и рехабилитация на общинска пътна мрежа“  за два обекта</w:t>
      </w:r>
      <w:r>
        <w:rPr>
          <w:rFonts w:ascii="Times New Roman" w:hAnsi="Times New Roman"/>
          <w:b/>
          <w:caps/>
          <w:sz w:val="24"/>
          <w:szCs w:val="24"/>
        </w:rPr>
        <w:t>:</w:t>
      </w:r>
    </w:p>
    <w:p w:rsidR="00DC275A" w:rsidRDefault="00DC275A" w:rsidP="00DC275A">
      <w:pPr>
        <w:pStyle w:val="af1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А/ „</w:t>
      </w:r>
      <w:r>
        <w:rPr>
          <w:rFonts w:ascii="Times New Roman" w:hAnsi="Times New Roman"/>
          <w:b/>
          <w:color w:val="000000"/>
          <w:sz w:val="24"/>
          <w:szCs w:val="24"/>
        </w:rPr>
        <w:t>Реконструкция на път PVN 3082  /ІІ-13, Искър – Долни Дъбник/ - /ІІІ-1307/ Искър“, включващо и „Изграждане на канална мрежа за оптичен кабел за широколентов достъп“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C275A" w:rsidRDefault="00DC275A" w:rsidP="00DC275A">
      <w:pPr>
        <w:jc w:val="center"/>
        <w:rPr>
          <w:b/>
        </w:rPr>
      </w:pPr>
      <w:r>
        <w:rPr>
          <w:b/>
        </w:rPr>
        <w:t>Б/ „</w:t>
      </w:r>
      <w:r>
        <w:rPr>
          <w:b/>
          <w:color w:val="000000"/>
        </w:rPr>
        <w:t>Реконструкция и рехабилитация на общински път PVN1080 - / II –13, Кнежа – Искър / – Граница общ. (Кнежа – Искър) – Долни Луковит / III-137/</w:t>
      </w:r>
      <w:r>
        <w:rPr>
          <w:b/>
        </w:rPr>
        <w:t>”,</w:t>
      </w:r>
      <w:r>
        <w:rPr>
          <w:b/>
          <w:color w:val="000000"/>
        </w:rPr>
        <w:t xml:space="preserve"> включващо и „Изграждане на канална мрежа за оптичен кабел за широколентов достъп“</w:t>
      </w:r>
      <w:bookmarkStart w:id="0" w:name="_GoBack"/>
      <w:bookmarkEnd w:id="0"/>
    </w:p>
    <w:p w:rsidR="004A7785" w:rsidRDefault="004A7785" w:rsidP="00060010">
      <w:pPr>
        <w:shd w:val="clear" w:color="auto" w:fill="FFFFFF"/>
        <w:spacing w:after="120"/>
        <w:ind w:right="-11"/>
        <w:rPr>
          <w:b/>
          <w:bCs/>
          <w:lang w:val="en-U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954"/>
        <w:gridCol w:w="1581"/>
        <w:gridCol w:w="1254"/>
      </w:tblGrid>
      <w:tr w:rsidR="004A7785"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5954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Съдържание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Вид на документа</w:t>
            </w: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(</w:t>
            </w:r>
            <w:r>
              <w:rPr>
                <w:b/>
                <w:i/>
                <w:color w:val="000000"/>
                <w:sz w:val="22"/>
                <w:szCs w:val="22"/>
              </w:rPr>
              <w:t>оригинал или заверено копие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Брой страници на всеки документ</w:t>
            </w:r>
          </w:p>
        </w:tc>
      </w:tr>
      <w:tr w:rsidR="004A7785"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5954" w:type="dxa"/>
          </w:tcPr>
          <w:p w:rsidR="004A7785" w:rsidRDefault="004A7785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Опис  на представените документи</w:t>
            </w:r>
            <w:r>
              <w:rPr>
                <w:color w:val="000000"/>
              </w:rPr>
              <w:t xml:space="preserve">, съдържащи се в офертата, подписан от участника – попълва се </w:t>
            </w:r>
            <w:r>
              <w:rPr>
                <w:b/>
                <w:i/>
                <w:color w:val="000000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rPr>
          <w:trHeight w:val="439"/>
        </w:trPr>
        <w:tc>
          <w:tcPr>
            <w:tcW w:w="9498" w:type="dxa"/>
            <w:gridSpan w:val="4"/>
          </w:tcPr>
          <w:p w:rsidR="004A7785" w:rsidRDefault="004A7785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ЗАЯВЛЕНИЕ ЗА УЧАСТИЕ</w:t>
            </w:r>
          </w:p>
        </w:tc>
      </w:tr>
      <w:tr w:rsidR="004A7785">
        <w:trPr>
          <w:trHeight w:val="439"/>
        </w:trPr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5954" w:type="dxa"/>
          </w:tcPr>
          <w:p w:rsidR="004A7785" w:rsidRDefault="004A7785">
            <w:pPr>
              <w:spacing w:before="120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>
              <w:rPr>
                <w:color w:val="000000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 попълва се </w:t>
            </w:r>
            <w:r>
              <w:rPr>
                <w:b/>
                <w:i/>
                <w:color w:val="000000"/>
                <w:u w:val="single"/>
              </w:rPr>
              <w:t>Образец</w:t>
            </w:r>
            <w:r>
              <w:rPr>
                <w:b/>
                <w:i/>
                <w:color w:val="000000"/>
                <w:u w:val="single"/>
                <w:lang w:val="en-GB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>№ 2</w:t>
            </w:r>
            <w:r>
              <w:rPr>
                <w:b/>
                <w:i/>
                <w:color w:val="000000"/>
              </w:rPr>
              <w:t xml:space="preserve">; </w:t>
            </w:r>
          </w:p>
          <w:p w:rsidR="004A7785" w:rsidRDefault="004A7785">
            <w:pPr>
              <w:spacing w:before="120" w:after="120"/>
              <w:jc w:val="both"/>
              <w:rPr>
                <w:i/>
                <w:u w:val="single"/>
              </w:rPr>
            </w:pPr>
            <w:r>
              <w:rPr>
                <w:b/>
                <w:caps/>
              </w:rPr>
              <w:t xml:space="preserve">ВАЖНО!!! </w:t>
            </w:r>
            <w:r>
              <w:rPr>
                <w:b/>
                <w:u w:val="single"/>
              </w:rPr>
              <w:t>Участниците задължително предоставят ЕЕДОП в електронен вид</w:t>
            </w:r>
            <w:r>
              <w:rPr>
                <w:u w:val="single"/>
              </w:rPr>
              <w:t xml:space="preserve">, като той трябва да бъде </w:t>
            </w:r>
            <w:r>
              <w:rPr>
                <w:b/>
                <w:u w:val="single"/>
              </w:rPr>
              <w:t>цифрово подписан и приложен на подходящ оптичен носител към пакета документи</w:t>
            </w:r>
            <w:r>
              <w:rPr>
                <w:u w:val="single"/>
              </w:rPr>
              <w:t xml:space="preserve"> за участие в процедурата. Форматът, в който се предоставя документът не следва да позволява редактиране на </w:t>
            </w:r>
            <w:r>
              <w:rPr>
                <w:u w:val="single"/>
              </w:rPr>
              <w:lastRenderedPageBreak/>
              <w:t>неговото съдържание.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rPr>
          <w:trHeight w:val="617"/>
        </w:trPr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3.</w:t>
            </w:r>
          </w:p>
        </w:tc>
        <w:tc>
          <w:tcPr>
            <w:tcW w:w="5954" w:type="dxa"/>
          </w:tcPr>
          <w:p w:rsidR="004A7785" w:rsidRDefault="004A7785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Документи за доказване на предприетите мерки за надеждност (когато е приложимо)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rPr>
          <w:trHeight w:val="283"/>
        </w:trPr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5954" w:type="dxa"/>
          </w:tcPr>
          <w:p w:rsidR="004A7785" w:rsidRDefault="004A7785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rPr>
          <w:trHeight w:val="400"/>
        </w:trPr>
        <w:tc>
          <w:tcPr>
            <w:tcW w:w="9498" w:type="dxa"/>
            <w:gridSpan w:val="4"/>
            <w:shd w:val="clear" w:color="auto" w:fill="FFFFFF"/>
          </w:tcPr>
          <w:p w:rsidR="004A7785" w:rsidRDefault="004A7785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ТЕХНИЧЕСКО ПРЕДЛОЖЕНИЕ</w:t>
            </w:r>
          </w:p>
        </w:tc>
      </w:tr>
      <w:tr w:rsidR="004A7785">
        <w:trPr>
          <w:trHeight w:val="283"/>
        </w:trPr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5954" w:type="dxa"/>
          </w:tcPr>
          <w:p w:rsidR="004A7785" w:rsidRDefault="004A7785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>
              <w:rPr>
                <w:color w:val="000000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rPr>
          <w:trHeight w:val="416"/>
        </w:trPr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</w:t>
            </w:r>
          </w:p>
        </w:tc>
        <w:tc>
          <w:tcPr>
            <w:tcW w:w="5954" w:type="dxa"/>
          </w:tcPr>
          <w:p w:rsidR="004A7785" w:rsidRDefault="004A7785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b/>
                <w:color w:val="000000"/>
              </w:rPr>
              <w:t>Предложение за изпълнение на поръчката</w:t>
            </w:r>
            <w:r>
              <w:rPr>
                <w:color w:val="000000"/>
              </w:rPr>
              <w:t xml:space="preserve"> в съответствие с техническата спецификация и </w:t>
            </w:r>
            <w:r>
              <w:rPr>
                <w:rFonts w:ascii="Times New Roman" w:hAnsi="Times New Roman" w:cs="Times New Roman"/>
                <w:color w:val="000000"/>
              </w:rPr>
              <w:t xml:space="preserve">изискванията на възложителя – попълва се </w:t>
            </w:r>
            <w:r>
              <w:rPr>
                <w:rFonts w:ascii="Times New Roman" w:hAnsi="Times New Roman" w:cs="Times New Roman"/>
                <w:b/>
                <w:i/>
                <w:color w:val="000000"/>
                <w:u w:val="single"/>
              </w:rPr>
              <w:t>Образец № 3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оригинал</w:t>
            </w:r>
            <w:r>
              <w:rPr>
                <w:color w:val="000000"/>
              </w:rPr>
              <w:t xml:space="preserve"> заедно с </w:t>
            </w:r>
            <w:r>
              <w:rPr>
                <w:rFonts w:ascii="Times New Roman" w:hAnsi="Times New Roman" w:cs="Times New Roman"/>
                <w:color w:val="000000"/>
              </w:rPr>
              <w:t>приложен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 xml:space="preserve"> към него Програма за изпълнение на дейностите;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rPr>
          <w:trHeight w:val="767"/>
        </w:trPr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7.</w:t>
            </w:r>
          </w:p>
        </w:tc>
        <w:tc>
          <w:tcPr>
            <w:tcW w:w="5954" w:type="dxa"/>
          </w:tcPr>
          <w:p w:rsidR="004A7785" w:rsidRDefault="004A7785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Декларация за съгласие с клаузите на приложения проект на договор - попълва се </w:t>
            </w:r>
            <w:r>
              <w:rPr>
                <w:b/>
                <w:i/>
                <w:color w:val="000000"/>
                <w:u w:val="single"/>
              </w:rPr>
              <w:t>Образец № 4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8.</w:t>
            </w:r>
          </w:p>
        </w:tc>
        <w:tc>
          <w:tcPr>
            <w:tcW w:w="5954" w:type="dxa"/>
          </w:tcPr>
          <w:p w:rsidR="004A7785" w:rsidRDefault="004A7785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Декларация за срока на валидност на офертата - попълва се </w:t>
            </w:r>
            <w:r>
              <w:rPr>
                <w:b/>
                <w:i/>
                <w:color w:val="000000"/>
                <w:u w:val="single"/>
              </w:rPr>
              <w:t>Образец № 5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</w:p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</w:t>
            </w:r>
          </w:p>
        </w:tc>
        <w:tc>
          <w:tcPr>
            <w:tcW w:w="5954" w:type="dxa"/>
          </w:tcPr>
          <w:p w:rsidR="004A7785" w:rsidRDefault="004A7785">
            <w:pPr>
              <w:pStyle w:val="ListParagraph1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Декларация, че при изготвяне на офертата са спазени задълженията, свързани с данъци и осигуровки, опазване на околната среда и закрила на заетостта и условията на труд - попълва се </w:t>
            </w:r>
            <w:r>
              <w:rPr>
                <w:b/>
                <w:i/>
                <w:color w:val="000000"/>
                <w:u w:val="single"/>
              </w:rPr>
              <w:t>Образец № 6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A7785">
        <w:tc>
          <w:tcPr>
            <w:tcW w:w="9498" w:type="dxa"/>
            <w:gridSpan w:val="4"/>
          </w:tcPr>
          <w:p w:rsidR="004A7785" w:rsidRDefault="004A7785">
            <w:pPr>
              <w:shd w:val="clear" w:color="auto" w:fill="FFFFFF"/>
              <w:spacing w:before="60" w:after="6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ПЛИК  – „Предлагани ценови параметри”</w:t>
            </w:r>
          </w:p>
        </w:tc>
      </w:tr>
      <w:tr w:rsidR="004A7785">
        <w:tc>
          <w:tcPr>
            <w:tcW w:w="709" w:type="dxa"/>
          </w:tcPr>
          <w:p w:rsidR="004A7785" w:rsidRDefault="004A7785">
            <w:pPr>
              <w:shd w:val="clear" w:color="auto" w:fill="FFFFFF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10.</w:t>
            </w:r>
          </w:p>
        </w:tc>
        <w:tc>
          <w:tcPr>
            <w:tcW w:w="5954" w:type="dxa"/>
          </w:tcPr>
          <w:p w:rsidR="004A7785" w:rsidRDefault="004A7785">
            <w:pPr>
              <w:autoSpaceDE w:val="0"/>
              <w:autoSpaceDN w:val="0"/>
              <w:adjustRightInd w:val="0"/>
              <w:jc w:val="both"/>
              <w:rPr>
                <w:color w:val="000000"/>
                <w:lang w:val="en-US"/>
              </w:rPr>
            </w:pPr>
            <w:r>
              <w:rPr>
                <w:b/>
                <w:color w:val="000000"/>
              </w:rPr>
              <w:t>„Ценово предложение”</w:t>
            </w:r>
            <w:r>
              <w:rPr>
                <w:color w:val="000000"/>
              </w:rPr>
              <w:t xml:space="preserve"> –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попълва се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i/>
                <w:color w:val="000000"/>
                <w:u w:val="single"/>
              </w:rPr>
              <w:t>Образец № 7</w:t>
            </w:r>
            <w:r>
              <w:rPr>
                <w:b/>
                <w:i/>
                <w:color w:val="000000"/>
                <w:u w:val="single"/>
                <w:lang w:val="en-US"/>
              </w:rPr>
              <w:t xml:space="preserve"> </w:t>
            </w:r>
            <w:r>
              <w:rPr>
                <w:color w:val="000000"/>
              </w:rPr>
              <w:t>оригинал</w:t>
            </w:r>
            <w:r>
              <w:rPr>
                <w:color w:val="000000"/>
                <w:lang w:val="en-US"/>
              </w:rPr>
              <w:t>.</w:t>
            </w:r>
          </w:p>
        </w:tc>
        <w:tc>
          <w:tcPr>
            <w:tcW w:w="1581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1254" w:type="dxa"/>
          </w:tcPr>
          <w:p w:rsidR="004A7785" w:rsidRDefault="004A7785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</w:tbl>
    <w:p w:rsidR="004A7785" w:rsidRDefault="004A7785">
      <w:pPr>
        <w:shd w:val="clear" w:color="auto" w:fill="FFFFFF"/>
        <w:jc w:val="both"/>
        <w:rPr>
          <w:b/>
          <w:color w:val="000000"/>
        </w:rPr>
      </w:pPr>
    </w:p>
    <w:p w:rsidR="004A7785" w:rsidRDefault="004A7785">
      <w:pPr>
        <w:shd w:val="clear" w:color="auto" w:fill="FFFFFF"/>
        <w:jc w:val="both"/>
        <w:rPr>
          <w:b/>
          <w:color w:val="000000"/>
        </w:rPr>
      </w:pPr>
    </w:p>
    <w:p w:rsidR="004A7785" w:rsidRDefault="004A7785">
      <w:pPr>
        <w:shd w:val="clear" w:color="auto" w:fill="FFFFFF"/>
        <w:jc w:val="both"/>
        <w:rPr>
          <w:b/>
        </w:rPr>
      </w:pPr>
    </w:p>
    <w:p w:rsidR="004A7785" w:rsidRDefault="004A7785">
      <w:pPr>
        <w:shd w:val="clear" w:color="auto" w:fill="FFFFFF"/>
        <w:jc w:val="both"/>
        <w:rPr>
          <w:b/>
        </w:rPr>
      </w:pPr>
    </w:p>
    <w:p w:rsidR="004A7785" w:rsidRDefault="004A7785">
      <w:pPr>
        <w:shd w:val="clear" w:color="auto" w:fill="FFFFFF"/>
        <w:jc w:val="both"/>
        <w:rPr>
          <w:b/>
        </w:rPr>
      </w:pPr>
    </w:p>
    <w:p w:rsidR="004A7785" w:rsidRDefault="004A7785">
      <w:pPr>
        <w:shd w:val="clear" w:color="auto" w:fill="FFFFFF"/>
        <w:jc w:val="both"/>
        <w:rPr>
          <w:b/>
        </w:rPr>
      </w:pPr>
      <w:r>
        <w:rPr>
          <w:b/>
        </w:rPr>
        <w:t>Дата.................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ПОДПИС И ПЕЧАТ:................................</w:t>
      </w:r>
    </w:p>
    <w:p w:rsidR="004A7785" w:rsidRDefault="004A7785">
      <w:pPr>
        <w:shd w:val="clear" w:color="auto" w:fill="FFFFFF"/>
        <w:jc w:val="both"/>
      </w:pPr>
      <w:r>
        <w:rPr>
          <w:lang w:val="ru-RU"/>
        </w:rPr>
        <w:t xml:space="preserve">                                                                                                                       </w:t>
      </w:r>
      <w:r>
        <w:rPr>
          <w:lang w:val="en-US"/>
        </w:rPr>
        <w:t xml:space="preserve">  </w:t>
      </w:r>
      <w:r>
        <w:rPr>
          <w:lang w:val="ru-RU"/>
        </w:rPr>
        <w:t xml:space="preserve">  (</w:t>
      </w:r>
      <w:r>
        <w:t>Име и длъжност)</w:t>
      </w:r>
    </w:p>
    <w:p w:rsidR="004A7785" w:rsidRDefault="004A7785">
      <w:pPr>
        <w:shd w:val="clear" w:color="auto" w:fill="FFFFFF"/>
        <w:jc w:val="both"/>
        <w:rPr>
          <w:i/>
          <w:sz w:val="20"/>
          <w:szCs w:val="20"/>
        </w:rPr>
      </w:pPr>
    </w:p>
    <w:p w:rsidR="004A7785" w:rsidRDefault="004A7785">
      <w:pPr>
        <w:shd w:val="clear" w:color="auto" w:fill="FFFFFF"/>
        <w:jc w:val="both"/>
        <w:rPr>
          <w:i/>
          <w:sz w:val="20"/>
          <w:szCs w:val="20"/>
        </w:rPr>
      </w:pPr>
    </w:p>
    <w:p w:rsidR="004A7785" w:rsidRDefault="004A7785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4A7785" w:rsidRDefault="004A7785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4A7785" w:rsidRDefault="004A7785">
      <w:pPr>
        <w:shd w:val="clear" w:color="auto" w:fill="FFFFFF"/>
        <w:jc w:val="both"/>
        <w:rPr>
          <w:lang w:val="en-US"/>
        </w:rPr>
      </w:pPr>
    </w:p>
    <w:sectPr w:rsidR="004A7785" w:rsidSect="005D6291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5D" w:rsidRDefault="0023765D" w:rsidP="005D6291">
      <w:r>
        <w:separator/>
      </w:r>
    </w:p>
  </w:endnote>
  <w:endnote w:type="continuationSeparator" w:id="0">
    <w:p w:rsidR="0023765D" w:rsidRDefault="0023765D" w:rsidP="005D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? Light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785" w:rsidRDefault="00893ED9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D473E8">
      <w:rPr>
        <w:noProof/>
      </w:rPr>
      <w:t>1</w:t>
    </w:r>
    <w:r>
      <w:rPr>
        <w:noProof/>
      </w:rPr>
      <w:fldChar w:fldCharType="end"/>
    </w:r>
  </w:p>
  <w:p w:rsidR="004A7785" w:rsidRDefault="004A7785" w:rsidP="00496F47">
    <w:pPr>
      <w:pStyle w:val="a9"/>
      <w:jc w:val="center"/>
    </w:pPr>
    <w:r w:rsidRPr="00F977E9">
      <w:rPr>
        <w:i/>
        <w:lang w:val="ru-RU"/>
      </w:rPr>
      <w:t xml:space="preserve">------------------------------------------------------ </w:t>
    </w:r>
    <w:hyperlink r:id="rId1" w:history="1">
      <w:r w:rsidRPr="00A705CC">
        <w:rPr>
          <w:rStyle w:val="af"/>
          <w:i/>
        </w:rPr>
        <w:t>www</w:t>
      </w:r>
      <w:r w:rsidRPr="00F977E9">
        <w:rPr>
          <w:rStyle w:val="af"/>
          <w:i/>
          <w:lang w:val="ru-RU"/>
        </w:rPr>
        <w:t>.</w:t>
      </w:r>
      <w:r w:rsidRPr="00A705CC">
        <w:rPr>
          <w:rStyle w:val="af"/>
          <w:i/>
        </w:rPr>
        <w:t>eufunds</w:t>
      </w:r>
      <w:r w:rsidRPr="00F977E9">
        <w:rPr>
          <w:rStyle w:val="af"/>
          <w:i/>
          <w:lang w:val="ru-RU"/>
        </w:rPr>
        <w:t>.</w:t>
      </w:r>
      <w:r w:rsidRPr="00A705CC">
        <w:rPr>
          <w:rStyle w:val="af"/>
          <w:i/>
        </w:rPr>
        <w:t>bg</w:t>
      </w:r>
    </w:hyperlink>
    <w:r w:rsidRPr="00F977E9">
      <w:rPr>
        <w:i/>
        <w:lang w:val="ru-RU"/>
      </w:rPr>
      <w:t xml:space="preserve"> ----------------</w:t>
    </w:r>
    <w:r>
      <w:rPr>
        <w:i/>
        <w:lang w:val="ru-RU"/>
      </w:rPr>
      <w:t>----------------------</w:t>
    </w:r>
    <w:r w:rsidRPr="00F977E9">
      <w:rPr>
        <w:i/>
        <w:sz w:val="20"/>
        <w:lang w:val="ru-RU"/>
      </w:rPr>
      <w:t xml:space="preserve">Проект  </w:t>
    </w:r>
    <w:r>
      <w:rPr>
        <w:i/>
        <w:sz w:val="20"/>
      </w:rPr>
      <w:t>15/07/2/0/00489</w:t>
    </w:r>
    <w:r w:rsidRPr="00F977E9">
      <w:rPr>
        <w:i/>
        <w:sz w:val="20"/>
        <w:lang w:val="ru-RU"/>
      </w:rPr>
      <w:t>, финансиран от Програма за развитие на селските райони, съфинансирана от Европейския съюз чрез Европейския земеделски фонд за развитие на селските райони.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5D" w:rsidRDefault="0023765D" w:rsidP="005D6291">
      <w:r>
        <w:separator/>
      </w:r>
    </w:p>
  </w:footnote>
  <w:footnote w:type="continuationSeparator" w:id="0">
    <w:p w:rsidR="0023765D" w:rsidRDefault="0023765D" w:rsidP="005D6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785" w:rsidRDefault="004A7785" w:rsidP="00496F47">
    <w:pPr>
      <w:pStyle w:val="ab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4A7785" w:rsidRDefault="0023765D" w:rsidP="00496F47">
    <w:pPr>
      <w:pStyle w:val="ab"/>
      <w:tabs>
        <w:tab w:val="center" w:pos="4422"/>
        <w:tab w:val="right" w:pos="8789"/>
        <w:tab w:val="right" w:pos="8844"/>
      </w:tabs>
      <w:spacing w:after="120"/>
      <w:rPr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69.5pt;height:56.25pt;visibility:visible">
          <v:imagedata r:id="rId1" o:title="" cropbottom="6823f"/>
        </v:shape>
      </w:pict>
    </w:r>
    <w:r w:rsidR="004A7785">
      <w:rPr>
        <w:noProof/>
        <w:lang w:val="en-US"/>
      </w:rPr>
      <w:t xml:space="preserve">                                           </w:t>
    </w:r>
    <w:r>
      <w:rPr>
        <w:noProof/>
      </w:rPr>
      <w:pict>
        <v:shape id="_x0000_i1026" type="#_x0000_t75" style="width:132.75pt;height:57.75pt;visibility:visible">
          <v:imagedata r:id="rId2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6591"/>
    <w:rsid w:val="00030455"/>
    <w:rsid w:val="00041ACE"/>
    <w:rsid w:val="00060010"/>
    <w:rsid w:val="00065C5C"/>
    <w:rsid w:val="00067ABF"/>
    <w:rsid w:val="000A561B"/>
    <w:rsid w:val="000B24A6"/>
    <w:rsid w:val="000B5395"/>
    <w:rsid w:val="000C3A9F"/>
    <w:rsid w:val="000D5640"/>
    <w:rsid w:val="001020CF"/>
    <w:rsid w:val="00115560"/>
    <w:rsid w:val="00130F28"/>
    <w:rsid w:val="001351F9"/>
    <w:rsid w:val="00146B29"/>
    <w:rsid w:val="001805C5"/>
    <w:rsid w:val="001A7808"/>
    <w:rsid w:val="001B16E8"/>
    <w:rsid w:val="001F63C0"/>
    <w:rsid w:val="0023765D"/>
    <w:rsid w:val="0026552C"/>
    <w:rsid w:val="002B73E0"/>
    <w:rsid w:val="002C6039"/>
    <w:rsid w:val="002D5D0B"/>
    <w:rsid w:val="002F34D4"/>
    <w:rsid w:val="00312AC1"/>
    <w:rsid w:val="00313D17"/>
    <w:rsid w:val="00316AF6"/>
    <w:rsid w:val="00336A97"/>
    <w:rsid w:val="00343816"/>
    <w:rsid w:val="00361E14"/>
    <w:rsid w:val="00377B84"/>
    <w:rsid w:val="003803F9"/>
    <w:rsid w:val="00383837"/>
    <w:rsid w:val="003B469E"/>
    <w:rsid w:val="003B5607"/>
    <w:rsid w:val="003D37B8"/>
    <w:rsid w:val="003F5684"/>
    <w:rsid w:val="004018F5"/>
    <w:rsid w:val="0043189F"/>
    <w:rsid w:val="004619C6"/>
    <w:rsid w:val="00462A75"/>
    <w:rsid w:val="00471048"/>
    <w:rsid w:val="00472876"/>
    <w:rsid w:val="00494ED7"/>
    <w:rsid w:val="00496F47"/>
    <w:rsid w:val="00497CCE"/>
    <w:rsid w:val="004A5E1E"/>
    <w:rsid w:val="004A7785"/>
    <w:rsid w:val="004E183F"/>
    <w:rsid w:val="004F1A47"/>
    <w:rsid w:val="005007E7"/>
    <w:rsid w:val="00506432"/>
    <w:rsid w:val="00547A09"/>
    <w:rsid w:val="005538EF"/>
    <w:rsid w:val="0058215B"/>
    <w:rsid w:val="00587979"/>
    <w:rsid w:val="005B43C5"/>
    <w:rsid w:val="005C190E"/>
    <w:rsid w:val="005C6B9B"/>
    <w:rsid w:val="005C7318"/>
    <w:rsid w:val="005D0A2B"/>
    <w:rsid w:val="005D199E"/>
    <w:rsid w:val="005D3882"/>
    <w:rsid w:val="005D6291"/>
    <w:rsid w:val="005F7062"/>
    <w:rsid w:val="00624173"/>
    <w:rsid w:val="006300B9"/>
    <w:rsid w:val="00636591"/>
    <w:rsid w:val="006537F8"/>
    <w:rsid w:val="00672C8E"/>
    <w:rsid w:val="006C114F"/>
    <w:rsid w:val="006C64D9"/>
    <w:rsid w:val="006D2665"/>
    <w:rsid w:val="006D27C8"/>
    <w:rsid w:val="006D48FF"/>
    <w:rsid w:val="006D60DD"/>
    <w:rsid w:val="006E3D33"/>
    <w:rsid w:val="00723259"/>
    <w:rsid w:val="007241FB"/>
    <w:rsid w:val="007345EC"/>
    <w:rsid w:val="00740597"/>
    <w:rsid w:val="0074090C"/>
    <w:rsid w:val="007512BD"/>
    <w:rsid w:val="00761D35"/>
    <w:rsid w:val="007C2062"/>
    <w:rsid w:val="007C798B"/>
    <w:rsid w:val="007F2ADE"/>
    <w:rsid w:val="008048D4"/>
    <w:rsid w:val="0080764D"/>
    <w:rsid w:val="00814394"/>
    <w:rsid w:val="00834428"/>
    <w:rsid w:val="00835FBE"/>
    <w:rsid w:val="008568C3"/>
    <w:rsid w:val="00863106"/>
    <w:rsid w:val="00872137"/>
    <w:rsid w:val="00874A00"/>
    <w:rsid w:val="00883D23"/>
    <w:rsid w:val="00884E2E"/>
    <w:rsid w:val="00893ED9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705CC"/>
    <w:rsid w:val="00A74A7E"/>
    <w:rsid w:val="00A7559C"/>
    <w:rsid w:val="00A904EF"/>
    <w:rsid w:val="00A90D72"/>
    <w:rsid w:val="00AA2ADA"/>
    <w:rsid w:val="00AA4CE4"/>
    <w:rsid w:val="00AB1A02"/>
    <w:rsid w:val="00AB391E"/>
    <w:rsid w:val="00AD0EE0"/>
    <w:rsid w:val="00AE6DFF"/>
    <w:rsid w:val="00B4241D"/>
    <w:rsid w:val="00B527F7"/>
    <w:rsid w:val="00B60E20"/>
    <w:rsid w:val="00B72A53"/>
    <w:rsid w:val="00B76377"/>
    <w:rsid w:val="00B84E44"/>
    <w:rsid w:val="00BB210B"/>
    <w:rsid w:val="00BC262C"/>
    <w:rsid w:val="00BE2074"/>
    <w:rsid w:val="00C13254"/>
    <w:rsid w:val="00C41C69"/>
    <w:rsid w:val="00C532B6"/>
    <w:rsid w:val="00CC170C"/>
    <w:rsid w:val="00CC656F"/>
    <w:rsid w:val="00CD1AB8"/>
    <w:rsid w:val="00CE7399"/>
    <w:rsid w:val="00CF29A1"/>
    <w:rsid w:val="00D06171"/>
    <w:rsid w:val="00D115AE"/>
    <w:rsid w:val="00D20995"/>
    <w:rsid w:val="00D2213C"/>
    <w:rsid w:val="00D22A1F"/>
    <w:rsid w:val="00D259AB"/>
    <w:rsid w:val="00D26E26"/>
    <w:rsid w:val="00D473E8"/>
    <w:rsid w:val="00D851D4"/>
    <w:rsid w:val="00D96713"/>
    <w:rsid w:val="00DB4A61"/>
    <w:rsid w:val="00DC275A"/>
    <w:rsid w:val="00E25A13"/>
    <w:rsid w:val="00E47797"/>
    <w:rsid w:val="00E548D2"/>
    <w:rsid w:val="00F011D5"/>
    <w:rsid w:val="00F6355B"/>
    <w:rsid w:val="00F95A9A"/>
    <w:rsid w:val="00F977E9"/>
    <w:rsid w:val="00FE7837"/>
    <w:rsid w:val="1E313E3E"/>
    <w:rsid w:val="6A11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9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6291"/>
    <w:pPr>
      <w:keepNext/>
      <w:keepLines/>
      <w:spacing w:before="240"/>
      <w:outlineLvl w:val="0"/>
    </w:pPr>
    <w:rPr>
      <w:rFonts w:ascii="Calibri Light" w:eastAsia="等? Light" w:hAnsi="Calibri Light"/>
      <w:color w:val="2E74B5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5D629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5D6291"/>
    <w:rPr>
      <w:rFonts w:ascii="Calibri Light" w:eastAsia="等? Light" w:hAnsi="Calibri Light" w:cs="Times New Roman"/>
      <w:color w:val="2E74B5"/>
      <w:sz w:val="32"/>
      <w:szCs w:val="32"/>
      <w:lang w:val="bg-BG" w:eastAsia="bg-BG"/>
    </w:rPr>
  </w:style>
  <w:style w:type="character" w:customStyle="1" w:styleId="50">
    <w:name w:val="Заглавие 5 Знак"/>
    <w:link w:val="5"/>
    <w:uiPriority w:val="99"/>
    <w:locked/>
    <w:rsid w:val="005D6291"/>
    <w:rPr>
      <w:rFonts w:ascii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styleId="a3">
    <w:name w:val="Balloon Text"/>
    <w:basedOn w:val="a"/>
    <w:link w:val="a4"/>
    <w:uiPriority w:val="99"/>
    <w:rsid w:val="005D6291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link w:val="a3"/>
    <w:uiPriority w:val="99"/>
    <w:semiHidden/>
    <w:locked/>
    <w:rsid w:val="005D6291"/>
    <w:rPr>
      <w:rFonts w:ascii="Segoe UI" w:hAnsi="Segoe UI" w:cs="Segoe UI"/>
      <w:sz w:val="18"/>
      <w:szCs w:val="18"/>
      <w:lang w:val="bg-BG" w:eastAsia="bg-BG"/>
    </w:rPr>
  </w:style>
  <w:style w:type="paragraph" w:styleId="a5">
    <w:name w:val="annotation text"/>
    <w:basedOn w:val="a"/>
    <w:link w:val="a6"/>
    <w:uiPriority w:val="99"/>
    <w:rsid w:val="005D6291"/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locked/>
    <w:rsid w:val="005D6291"/>
    <w:rPr>
      <w:rFonts w:ascii="Times New Roman" w:hAnsi="Times New Roman" w:cs="Times New Roman"/>
      <w:sz w:val="20"/>
      <w:szCs w:val="20"/>
      <w:lang w:val="bg-BG" w:eastAsia="bg-BG"/>
    </w:rPr>
  </w:style>
  <w:style w:type="paragraph" w:styleId="a7">
    <w:name w:val="annotation subject"/>
    <w:basedOn w:val="a5"/>
    <w:next w:val="a5"/>
    <w:link w:val="a8"/>
    <w:uiPriority w:val="99"/>
    <w:rsid w:val="005D6291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locked/>
    <w:rsid w:val="005D6291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9">
    <w:name w:val="footer"/>
    <w:basedOn w:val="a"/>
    <w:link w:val="aa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ab">
    <w:name w:val="header"/>
    <w:basedOn w:val="a"/>
    <w:link w:val="ac"/>
    <w:uiPriority w:val="99"/>
    <w:rsid w:val="005D6291"/>
    <w:pPr>
      <w:tabs>
        <w:tab w:val="center" w:pos="4703"/>
        <w:tab w:val="right" w:pos="9406"/>
      </w:tabs>
    </w:pPr>
  </w:style>
  <w:style w:type="character" w:customStyle="1" w:styleId="ac">
    <w:name w:val="Горен колонтитул Знак"/>
    <w:link w:val="ab"/>
    <w:uiPriority w:val="99"/>
    <w:locked/>
    <w:rsid w:val="005D6291"/>
    <w:rPr>
      <w:rFonts w:ascii="Times New Roman" w:hAnsi="Times New Roman" w:cs="Times New Roman"/>
      <w:sz w:val="24"/>
      <w:szCs w:val="24"/>
      <w:lang w:val="bg-BG" w:eastAsia="bg-BG"/>
    </w:rPr>
  </w:style>
  <w:style w:type="paragraph" w:styleId="2">
    <w:name w:val="toc 2"/>
    <w:basedOn w:val="a"/>
    <w:next w:val="a"/>
    <w:uiPriority w:val="99"/>
    <w:rsid w:val="005D6291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styleId="ad">
    <w:name w:val="annotation reference"/>
    <w:uiPriority w:val="99"/>
    <w:rsid w:val="005D6291"/>
    <w:rPr>
      <w:rFonts w:cs="Times New Roman"/>
      <w:sz w:val="16"/>
      <w:szCs w:val="16"/>
    </w:rPr>
  </w:style>
  <w:style w:type="paragraph" w:customStyle="1" w:styleId="ListParagraph1">
    <w:name w:val="List Paragraph1"/>
    <w:basedOn w:val="a"/>
    <w:link w:val="ListParagraphChar"/>
    <w:uiPriority w:val="99"/>
    <w:rsid w:val="005D6291"/>
    <w:pPr>
      <w:ind w:left="708"/>
    </w:pPr>
  </w:style>
  <w:style w:type="character" w:customStyle="1" w:styleId="ListParagraphChar">
    <w:name w:val="List Paragraph Char"/>
    <w:link w:val="ListParagraph1"/>
    <w:uiPriority w:val="99"/>
    <w:locked/>
    <w:rsid w:val="005D6291"/>
    <w:rPr>
      <w:rFonts w:ascii="Times New Roman" w:hAnsi="Times New Roman"/>
      <w:sz w:val="24"/>
      <w:lang w:val="bg-BG" w:eastAsia="bg-BG"/>
    </w:rPr>
  </w:style>
  <w:style w:type="paragraph" w:customStyle="1" w:styleId="TableContents">
    <w:name w:val="Table Contents"/>
    <w:basedOn w:val="a"/>
    <w:uiPriority w:val="99"/>
    <w:rsid w:val="005D6291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ae">
    <w:name w:val="Основен текст_"/>
    <w:link w:val="11"/>
    <w:uiPriority w:val="99"/>
    <w:locked/>
    <w:rsid w:val="005D6291"/>
    <w:rPr>
      <w:sz w:val="27"/>
      <w:shd w:val="clear" w:color="auto" w:fill="FFFFFF"/>
    </w:rPr>
  </w:style>
  <w:style w:type="paragraph" w:customStyle="1" w:styleId="11">
    <w:name w:val="Основен текст1"/>
    <w:basedOn w:val="a"/>
    <w:link w:val="ae"/>
    <w:uiPriority w:val="99"/>
    <w:rsid w:val="005D6291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7"/>
      <w:shd w:val="clear" w:color="auto" w:fill="FFFFFF"/>
    </w:rPr>
  </w:style>
  <w:style w:type="character" w:styleId="af">
    <w:name w:val="Hyperlink"/>
    <w:uiPriority w:val="99"/>
    <w:rsid w:val="00496F47"/>
    <w:rPr>
      <w:rFonts w:cs="Times New Roman"/>
      <w:color w:val="0000FF"/>
      <w:u w:val="single"/>
    </w:rPr>
  </w:style>
  <w:style w:type="character" w:customStyle="1" w:styleId="af0">
    <w:name w:val="Списък на абзаци Знак"/>
    <w:aliases w:val="ПАРАГРАФ Знак,Colorful List Accent 1 Знак"/>
    <w:link w:val="af1"/>
    <w:locked/>
    <w:rsid w:val="00DC275A"/>
    <w:rPr>
      <w:lang w:eastAsia="en-US"/>
    </w:rPr>
  </w:style>
  <w:style w:type="paragraph" w:styleId="af1">
    <w:name w:val="List Paragraph"/>
    <w:aliases w:val="ПАРАГРАФ,Colorful List Accent 1"/>
    <w:basedOn w:val="a"/>
    <w:link w:val="af0"/>
    <w:qFormat/>
    <w:rsid w:val="00DC27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staroselci</cp:lastModifiedBy>
  <cp:revision>16</cp:revision>
  <dcterms:created xsi:type="dcterms:W3CDTF">2018-09-03T11:52:00Z</dcterms:created>
  <dcterms:modified xsi:type="dcterms:W3CDTF">2019-01-29T08:27:00Z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